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A0C28" w14:textId="5B66F2B8" w:rsidR="005B777B" w:rsidRPr="005B777B" w:rsidRDefault="005B777B" w:rsidP="00357F89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(2</w:t>
      </w:r>
      <w:r w:rsidR="00357F89" w:rsidRPr="00357F89">
        <w:rPr>
          <w:rFonts w:eastAsia="Times New Roman" w:cstheme="minorHAnsi"/>
          <w:b/>
          <w:bCs/>
          <w:sz w:val="24"/>
          <w:szCs w:val="24"/>
          <w:lang w:eastAsia="fr-FR"/>
        </w:rPr>
        <w:t>8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-2020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4E0FF9F" w14:textId="77777777" w:rsidR="005B777B" w:rsidRPr="005B777B" w:rsidRDefault="005B777B" w:rsidP="00357F89">
      <w:pPr>
        <w:spacing w:after="0" w:line="240" w:lineRule="auto"/>
        <w:rPr>
          <w:rFonts w:eastAsia="Times New Roman" w:cstheme="minorHAnsi"/>
          <w:lang w:eastAsia="fr-FR"/>
        </w:rPr>
      </w:pPr>
    </w:p>
    <w:p w14:paraId="5CC8378D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Remaniement : l’écologie en seconde place</w:t>
      </w:r>
    </w:p>
    <w:p w14:paraId="08080919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https://www.euractiv.fr/section/politique/news/remaniement-lecologie-en-seconde-place/</w:t>
        </w:r>
      </w:hyperlink>
    </w:p>
    <w:p w14:paraId="3751B4A3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Débat : La Convention citoyenne pour le climat… et après ?</w:t>
      </w:r>
    </w:p>
    <w:p w14:paraId="548B9FAA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https://theconversation.com/debat-la-convention-citoyenne-pour-le-climat-et-apres-141891</w:t>
        </w:r>
      </w:hyperlink>
    </w:p>
    <w:p w14:paraId="0B791D6B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https://theconversation.com/debat-vers-des-conventions-citoyennes-universitaires-pour-le-climat-et-la-biodiversite-141855</w:t>
        </w:r>
      </w:hyperlink>
    </w:p>
    <w:p w14:paraId="406A517C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[A écouter] Modification de l'article 1 de la Constitution française : l'analyse d'Arnaud </w:t>
      </w:r>
      <w:proofErr w:type="spellStart"/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Gossement</w:t>
      </w:r>
      <w:proofErr w:type="spellEnd"/>
    </w:p>
    <w:p w14:paraId="49C4E40E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https://www.environnement-magazine.fr/politiques/article/2020/07/08/129605/ecouter-modification-article-constitution-francaise-analyse-arnaud-gossement</w:t>
        </w:r>
      </w:hyperlink>
    </w:p>
    <w:p w14:paraId="216DB70B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Retour sur les municipales : les jeunes à la pointe du vote vert ?</w:t>
      </w:r>
    </w:p>
    <w:p w14:paraId="0913DF31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https://theconversation.com/retour-sur-les-municipales-les-jeunes-a-la-pointe-du-vote-vert-142133</w:t>
        </w:r>
      </w:hyperlink>
    </w:p>
    <w:p w14:paraId="5A660522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L’accord UE-Mercosur plombe la lutte pour le climat</w:t>
      </w:r>
    </w:p>
    <w:p w14:paraId="16DFDB3F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https://www.euractiv.fr/section/climat/news/laccord-ue-mercosur-plombe-la-lutte-pour-le-climat/</w:t>
        </w:r>
      </w:hyperlink>
    </w:p>
    <w:p w14:paraId="24EAB6F6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B79C23F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691DE4A5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Produits de la mer La moitié des établissements en infraction</w:t>
      </w:r>
    </w:p>
    <w:p w14:paraId="3AD96E26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https://www.quechoisir.org/actualite-produits-de-la-mer-la-moitie-des-etablissements-en-infraction-n80999/</w:t>
        </w:r>
      </w:hyperlink>
    </w:p>
    <w:p w14:paraId="42638A56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Pesticides Comment répandre… des nouvelles en trompe-l’œil </w:t>
      </w:r>
    </w:p>
    <w:p w14:paraId="7FBED99C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https://www.quechoisir.org/billet-du-president-pesticides-comment-repandre-des-nouvelles-en-trompe-l-oeil-n80967/</w:t>
        </w:r>
      </w:hyperlink>
    </w:p>
    <w:p w14:paraId="57AF23BE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http://noe.org/tout-sur-noe/actualite/ventes-de-pesticides-agricoles-des-chiffres-des-bidons-et-des-chiffres-bidons/</w:t>
        </w:r>
      </w:hyperlink>
    </w:p>
    <w:p w14:paraId="74FB036A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« La consommation bio en hausse en 2019 stimule la production et la structuration des filières </w:t>
      </w:r>
      <w:proofErr w:type="gramStart"/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françaises»</w:t>
      </w:r>
      <w:proofErr w:type="gramEnd"/>
    </w:p>
    <w:p w14:paraId="5CBF0014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https://www.agencebio.org/wp-content/uploads/2020/07/DP-AGENCE-BIO-CHIFFRES-2019_def.pdf</w:t>
        </w:r>
      </w:hyperlink>
    </w:p>
    <w:p w14:paraId="2672E1CC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https://www.lemonde.fr/economie/article/2020/07/09/la-grande-distribution-profite-de-l-appetit-des-francais-pour-l-alimentation-bio_6045718_3234.html</w:t>
        </w:r>
      </w:hyperlink>
    </w:p>
    <w:p w14:paraId="204D237B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Revoir la conférence de presse de l’Agence BIO </w:t>
      </w:r>
      <w:proofErr w:type="gramStart"/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du  jeudi</w:t>
      </w:r>
      <w:proofErr w:type="gramEnd"/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9 juillet</w:t>
      </w:r>
    </w:p>
    <w:p w14:paraId="4A56ED64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https://www.youtube.com/watch?v=RMw8E9vCdj4</w:t>
        </w:r>
      </w:hyperlink>
    </w:p>
    <w:p w14:paraId="03DDE8A7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https://www.agencebio.org/wp-content/uploads/2020/02/Rapport-Barom%C3%A8tre_Agence-Bio_Spirit-Insight-Edition-2020.pdf</w:t>
        </w:r>
      </w:hyperlink>
    </w:p>
    <w:p w14:paraId="7333018B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AUTRE REGARD SUR LA PAC : RETOUR SUR LES RÉVÉLATIONS DU NEW YORK TIMES</w:t>
      </w:r>
    </w:p>
    <w:p w14:paraId="06CF1827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357F8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une</w:t>
      </w:r>
      <w:proofErr w:type="gramEnd"/>
      <w:r w:rsidRPr="00357F8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corrélation nette entre les exploitations les plus polluantes et celles qui bénéficient le plus des aides de la PAC »</w:t>
      </w:r>
    </w:p>
    <w:p w14:paraId="51DE3DF3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https://www.bioconsomacteurs.org/bio/dossiers/agriculture-environnement/un-autre-regard-sur-la-pac-retour-sur-les-revelations-du-new</w:t>
        </w:r>
      </w:hyperlink>
    </w:p>
    <w:p w14:paraId="55FB6C71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L’entrée en vigueur de la nouvelle PAC est reportée à 2023</w:t>
      </w:r>
    </w:p>
    <w:p w14:paraId="297C0ABC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https://www.euractiv.fr/section/agriculture-alimentation/news/lawmakers-agreed-to-delay-post-2020-cap-by-two-years/</w:t>
        </w:r>
      </w:hyperlink>
    </w:p>
    <w:p w14:paraId="16B4A66A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Deux études pointent l'intérêt des adventices en agriculture</w:t>
      </w:r>
    </w:p>
    <w:p w14:paraId="2B60FB5D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anchor="xtor=ES-6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https://www.actu-environnement.com/ae/news/adventices-agriculture-fonctions-ecologiques-biodiversite-35805.php4#xtor=ES-6</w:t>
        </w:r>
      </w:hyperlink>
    </w:p>
    <w:p w14:paraId="4297E3DF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80DA79E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1EE44ECA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Biodiversité, environnement et climat de retour dans la Constitution</w:t>
      </w:r>
    </w:p>
    <w:p w14:paraId="37AF4E8F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https://www.euractiv.fr/section/climat/news/biodiversite-environnement-et-climat-de-retour-dans-la-constitution/</w:t>
        </w:r>
      </w:hyperlink>
    </w:p>
    <w:p w14:paraId="5B65A01C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L'Office français pour la biodiversité publie 568 indicateurs</w:t>
      </w:r>
    </w:p>
    <w:p w14:paraId="64BC3C0B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anchor="xtor=ES-6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https://www.actu-environnement.com/ae/news/catalogue-biodiversite-cerema-35799.php4#xtor=ES-6</w:t>
        </w:r>
      </w:hyperlink>
    </w:p>
    <w:p w14:paraId="24586517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Éviter, réduire, compenser : un guide pour le secteur des carrières</w:t>
      </w:r>
    </w:p>
    <w:p w14:paraId="6E2AD6D4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anchor="xtor=ES-6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https://www.actu-environnement.com/ae/news/erc-eviter-reduire-compenser-guide-technique-carrieres-unicem-35810.php4#xtor=ES-6</w:t>
        </w:r>
      </w:hyperlink>
    </w:p>
    <w:p w14:paraId="7C807B0C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7FD7B43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sz w:val="22"/>
          <w:szCs w:val="22"/>
        </w:rPr>
        <w:t>CONSO RESPONSABLE – ECONOMIES CIRCULAIRE ET COLLABORATIVE - ESS - RSE</w:t>
      </w:r>
    </w:p>
    <w:p w14:paraId="026E9595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carte de fidélité écolo, pour favoriser une consommation durable et locale</w:t>
      </w:r>
    </w:p>
    <w:p w14:paraId="676D193E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https://www.novethic.fr/actualite/social/consommation/isr-rse/carte-fidelite-ecolo-cheque-local-les-outils-pour-une-relance-verte-et-sociale-de-la-consommation-148745.html</w:t>
        </w:r>
      </w:hyperlink>
    </w:p>
    <w:p w14:paraId="5F6E4E7E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Deux nouveaux labels bio, équitables et français</w:t>
      </w:r>
    </w:p>
    <w:p w14:paraId="25C628FE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https://www.bioconsomacteurs.org/bio/dossiers/agriculture-alimentation-sante-environnement-societal/deux-nouveaux-labels-bio</w:t>
        </w:r>
      </w:hyperlink>
    </w:p>
    <w:p w14:paraId="3E1F5D5C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Alimentation responsable : à quels labels se fier ?</w:t>
      </w:r>
    </w:p>
    <w:p w14:paraId="544D5808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https://www.bioconsomacteurs.org/agir/agir-au-quotidien/conseils-pour-manger-bio/alimentation-responsable-quels-labels-se-fier</w:t>
        </w:r>
      </w:hyperlink>
    </w:p>
    <w:p w14:paraId="3636FAEE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Qu'est-ce que le #balancetonproduit ?</w:t>
      </w:r>
    </w:p>
    <w:p w14:paraId="764555FF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https://comprendre.ethicadvisor.org/blog/qu-est-ce-que-le-balancetonproduit</w:t>
        </w:r>
      </w:hyperlink>
    </w:p>
    <w:p w14:paraId="5D011A29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E5580EC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sz w:val="22"/>
          <w:szCs w:val="22"/>
        </w:rPr>
        <w:t>DÉCHETS</w:t>
      </w:r>
    </w:p>
    <w:p w14:paraId="013F920A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Collecte des bouteilles en plastique : comment l’accélérer sans passer par la consigne ?</w:t>
      </w:r>
    </w:p>
    <w:p w14:paraId="7ED234DD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357F8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une</w:t>
      </w:r>
      <w:proofErr w:type="gramEnd"/>
      <w:r w:rsidRPr="00357F8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priorité : s’attaquer au gisement « hors foyer » »</w:t>
      </w:r>
    </w:p>
    <w:p w14:paraId="6142FB12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https://www.ecoco2.com/blog/collecte-des-bouteilles-en-plastique-comment-laccelerer-sans-passer-par-la-consigne/</w:t>
        </w:r>
      </w:hyperlink>
    </w:p>
    <w:p w14:paraId="61A6BF6C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Projet de décret portant réforme de la responsabilité élargie des producteurs</w:t>
      </w:r>
    </w:p>
    <w:p w14:paraId="550A82ED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https://www.actu-environnement.com/ae/reglementation/lnk_count.php4?id=24092</w:t>
        </w:r>
      </w:hyperlink>
    </w:p>
    <w:p w14:paraId="0F4D9F22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Projet de décret relatif à la signalétique d’information des consommateurs sur la règle de tri des déchets issus des produits soumis au principe de responsabilité élargie du producteur.</w:t>
      </w:r>
    </w:p>
    <w:p w14:paraId="2FDE9772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http://www.consultations-publiques.developpement-durable.gouv.fr/projet-de-decret-relatif-a-la-signaletique-d-a2171.html</w:t>
        </w:r>
      </w:hyperlink>
    </w:p>
    <w:p w14:paraId="0964BDD2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Collecte de proximité : Eco-mobilier va lancer une expérimentation dans cinq départements</w:t>
      </w:r>
    </w:p>
    <w:p w14:paraId="78D2C6C0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https://www.environnement-magazine.fr/recyclage/article/2020/07/08/129603/collecte-proximite-ecomobilier-lancer-une-experimentation-dans-cinq-departements</w:t>
        </w:r>
      </w:hyperlink>
    </w:p>
    <w:p w14:paraId="491FAD0F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F3EF549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0D54CD63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Fonts w:asciiTheme="minorHAnsi" w:hAnsiTheme="minorHAnsi" w:cstheme="minorHAnsi"/>
          <w:sz w:val="22"/>
          <w:szCs w:val="22"/>
        </w:rPr>
        <w:t>Droit de préemption sur les aires de captage d'eau : la mise en place du nouvel outil se précise</w:t>
      </w:r>
    </w:p>
    <w:p w14:paraId="0957F69B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357F89">
        <w:rPr>
          <w:rFonts w:asciiTheme="minorHAnsi" w:hAnsiTheme="minorHAnsi" w:cstheme="minorHAnsi"/>
          <w:i/>
          <w:iCs/>
          <w:sz w:val="22"/>
          <w:szCs w:val="22"/>
        </w:rPr>
        <w:t>dans</w:t>
      </w:r>
      <w:proofErr w:type="gramEnd"/>
      <w:r w:rsidRPr="00357F89">
        <w:rPr>
          <w:rFonts w:asciiTheme="minorHAnsi" w:hAnsiTheme="minorHAnsi" w:cstheme="minorHAnsi"/>
          <w:i/>
          <w:iCs/>
          <w:sz w:val="22"/>
          <w:szCs w:val="22"/>
        </w:rPr>
        <w:t xml:space="preserve"> un projet de décret soumis à la consultation du public jusqu'au 16 août prochain »</w:t>
      </w:r>
    </w:p>
    <w:p w14:paraId="0E9C4F29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https://www.banquedesterritoires.fr/droit-de-preemption-sur-les-aires-de-captage-deau-la-mise-en-place-du-nouvel-outil-se-precise</w:t>
        </w:r>
      </w:hyperlink>
    </w:p>
    <w:p w14:paraId="1D9589E0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http://www.consultations-publiques.developpement-durable.gouv.fr/projet-de-decret-relatif-au-droit-de-preemption-a2174.html?id_rubrique=2</w:t>
        </w:r>
      </w:hyperlink>
    </w:p>
    <w:p w14:paraId="0CD70FC6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Fonts w:asciiTheme="minorHAnsi" w:hAnsiTheme="minorHAnsi" w:cstheme="minorHAnsi"/>
          <w:sz w:val="22"/>
          <w:szCs w:val="22"/>
        </w:rPr>
        <w:t>Irrigation : des associations manifestent contre la région Nouvelle Aquitaine</w:t>
      </w:r>
    </w:p>
    <w:p w14:paraId="3184D7A7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http://www.eauxglacees.com/Irrigation-des-associations</w:t>
        </w:r>
      </w:hyperlink>
    </w:p>
    <w:p w14:paraId="5051E866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4D7CE0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44BC85D3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Bruxelles présente sa feuille de route sur l’hydrogène</w:t>
      </w:r>
    </w:p>
    <w:p w14:paraId="0F66D196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https://www.euractiv.fr/section/energie/news/bruxelles-presente-sa-feuille-de-route-sur-lhydrogene/</w:t>
        </w:r>
      </w:hyperlink>
    </w:p>
    <w:p w14:paraId="76832A7A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https://www.environnement-magazine.fr/mobilite/article/2020/07/09/129612/ue-prend-train-hydrogene-propre</w:t>
        </w:r>
      </w:hyperlink>
    </w:p>
    <w:p w14:paraId="210172FF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https://www.francetvinfo.fr/economie/energie/transition-energetique-le-futur-va-t-il-carburer-a-l-hydrogene_4019989.html</w:t>
        </w:r>
      </w:hyperlink>
    </w:p>
    <w:p w14:paraId="4FA57109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Hydrogène pour la transition énergétique : est-on obligé de le fabriquer ?</w:t>
      </w:r>
    </w:p>
    <w:p w14:paraId="18EE3C4A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357F8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l’H</w:t>
      </w:r>
      <w:proofErr w:type="gramEnd"/>
      <w:r w:rsidRPr="00357F8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  <w:vertAlign w:val="subscript"/>
        </w:rPr>
        <w:t>2</w:t>
      </w:r>
      <w:r w:rsidRPr="00357F8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natif vient des interactions entre l’eau et les roches »</w:t>
      </w:r>
    </w:p>
    <w:p w14:paraId="068BAA71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https://theconversation.com/hydrogene-pour-la-transition-energetique-est-on-oblige-de-le-fabriquer-138843</w:t>
        </w:r>
      </w:hyperlink>
    </w:p>
    <w:p w14:paraId="3716766F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Équipé ou non en photovoltaïque, votre avis nous intéresse</w:t>
      </w:r>
    </w:p>
    <w:p w14:paraId="73CA61CE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https://fr.research.net/r/vousetlephotovoltaique</w:t>
        </w:r>
      </w:hyperlink>
    </w:p>
    <w:p w14:paraId="361701BD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"Le gouvernement doit reprendre le cap vers la neutralité carbone", prévient le Haut Conseil pour le climat</w:t>
      </w:r>
    </w:p>
    <w:p w14:paraId="2BAA8AB3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https://www.banquedesterritoires.fr/le-gouvernement-doit-reprendre-le-cap-vers-la-neutralite-carbone-previent-le-haut-conseil-pour-le</w:t>
        </w:r>
      </w:hyperlink>
    </w:p>
    <w:p w14:paraId="4897C31A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Évaluation environnementale : l’Autorité environnementale réclame du changement</w:t>
      </w:r>
    </w:p>
    <w:p w14:paraId="0124A0A1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https://www.banquedesterritoires.fr/evaluation-environnementale-lautorite-environnementale-reclame-du-changement</w:t>
        </w:r>
      </w:hyperlink>
    </w:p>
    <w:p w14:paraId="7532EE57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Accompagnement de la rénovation énergétique : neuf régions engagées aux côtés de l'État</w:t>
      </w:r>
    </w:p>
    <w:p w14:paraId="3DEE861A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https://www.banquedesterritoires.fr/accompagnement-de-la-renovation-energetique-9-regions-engagees-aux-cotes-de-letat</w:t>
        </w:r>
      </w:hyperlink>
    </w:p>
    <w:p w14:paraId="029B7AA0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1BC042C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44F8E0BB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de l’air : l’Etat condamné à une astreinte de 10 millions d’euros par semestre pour son inaction</w:t>
      </w:r>
    </w:p>
    <w:p w14:paraId="1AD24120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https://www.lemonde.fr/planete/article/2020/07/10/pollution-de-l-air-l-etat-condamne-a-une-astreinte-de-10-millions-d-euros-par-semestre-pour-son-inaction_6045863_3244.html</w:t>
        </w:r>
      </w:hyperlink>
    </w:p>
    <w:p w14:paraId="0F191E47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Marché carbone EU-ETS : comment dépasser les limites d’un système basé sur l’offre et la demande ?</w:t>
      </w:r>
    </w:p>
    <w:p w14:paraId="51AB3F5E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https://www.environnement-magazine.fr/pollutions/article/2020/07/06/129562/tribune-marche-carbone-euets-comment-depasser-les-limites-systeme-base-sur-offre-demande</w:t>
        </w:r>
      </w:hyperlink>
    </w:p>
    <w:p w14:paraId="31AACE1E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0B22DFE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4E9B1BA0" w14:textId="77777777" w:rsidR="00357F89" w:rsidRPr="00357F89" w:rsidRDefault="00357F89" w:rsidP="00357F89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LOI n° 2020-856 du 9 juillet 2020 organisant la sortie de l'état d'urgence sanitaire (1)</w:t>
      </w:r>
    </w:p>
    <w:p w14:paraId="2F7FA55D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https://www.legifrance.gouv.fr/affichTexte.do?cidTexte=JORFTEXT000042101318&amp;dateTexte=&amp;categorieLien=id</w:t>
        </w:r>
      </w:hyperlink>
    </w:p>
    <w:p w14:paraId="4EF7B6BA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https://www.maire-info.com/fin-etat-durgence-sanitaire-ce-qui-change-ce-qui-ne-change-pas-article-24402</w:t>
        </w:r>
      </w:hyperlink>
    </w:p>
    <w:p w14:paraId="1029E486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7 réflexes indispensables avant d’acheter en ligne</w:t>
      </w:r>
    </w:p>
    <w:p w14:paraId="3230B22F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https://www.60millions-mag.com/2020/07/02/7-reflexes-indispensables-avant-d-acheter-en-ligne-17506</w:t>
        </w:r>
      </w:hyperlink>
    </w:p>
    <w:p w14:paraId="1130962F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Fonts w:asciiTheme="minorHAnsi" w:hAnsiTheme="minorHAnsi" w:cstheme="minorHAnsi"/>
          <w:sz w:val="22"/>
          <w:szCs w:val="22"/>
        </w:rPr>
        <w:t>Produits solaires pour enfants, trop de substances préoccupantes !</w:t>
      </w:r>
    </w:p>
    <w:p w14:paraId="0FFE4C23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https://partage.agirpourlenvironnement.org/s/rapport-produits-solaires_pour_enfants/</w:t>
        </w:r>
      </w:hyperlink>
    </w:p>
    <w:p w14:paraId="29BBA3FF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Ondes radioélectriques Les objets connectés devront afficher leur DAS</w:t>
      </w:r>
    </w:p>
    <w:p w14:paraId="1E8F39D7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https://www.quechoisir.org/actualite-ondes-radioelectriques-les-objets-connectes-devront-afficher-leur-das-n80943/</w:t>
        </w:r>
      </w:hyperlink>
    </w:p>
    <w:p w14:paraId="77AABC87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Cese</w:t>
      </w:r>
      <w:proofErr w:type="spellEnd"/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le gouvernement engage une réforme a minima</w:t>
      </w:r>
    </w:p>
    <w:p w14:paraId="6C0F758F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https://www.maire-info.com/cese-gouvernement-engage-une-reforme-minima-article-24395</w:t>
        </w:r>
      </w:hyperlink>
    </w:p>
    <w:p w14:paraId="281DEC28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https://www.maire-info.com/services-publics-formations-inclusion-cese-milite-pour-la-creation-dun-grand-ministere-du-numerique-article-24399</w:t>
        </w:r>
      </w:hyperlink>
    </w:p>
    <w:p w14:paraId="1EF98217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Politique de gestion du risque d’inondation</w:t>
      </w:r>
    </w:p>
    <w:p w14:paraId="650071BD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http://www.eauxglacees.com/Politique-de-gestion-du-risque-d</w:t>
        </w:r>
      </w:hyperlink>
    </w:p>
    <w:p w14:paraId="5D184124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687E7FC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26DB6339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traquer les sucres cachés</w:t>
      </w:r>
    </w:p>
    <w:p w14:paraId="497A4FC8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https://www.60millions-mag.com/2020/07/03/comment-traquer-les-sucres-caches-17504</w:t>
        </w:r>
      </w:hyperlink>
    </w:p>
    <w:p w14:paraId="74538FD5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 dans l’air extérieur : l’Anses identifie les substances nécessitant une évaluation approfondie</w:t>
      </w:r>
    </w:p>
    <w:p w14:paraId="44C1D8F6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l’Agence identifie 32 substances prioritaires pour lesquelles des investigations approfondies sont nécessaires …</w:t>
      </w:r>
      <w:r w:rsidRPr="00357F89">
        <w:rPr>
          <w:rStyle w:val="lev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57F8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Deltaméthrine, Diuron, Epoxiconazole, Etofenprox, Fénarimol, Iprodione, Lindane, Linuron, Métribuzine, Myclobutanil, </w:t>
      </w:r>
      <w:proofErr w:type="spellStart"/>
      <w:r w:rsidRPr="00357F8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Pentachlorophénol</w:t>
      </w:r>
      <w:proofErr w:type="spellEnd"/>
      <w:r w:rsidRPr="00357F8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, Phosmet, Perméthrine, 2,4-Di, Boscalid, Chlorothalonil, </w:t>
      </w:r>
      <w:proofErr w:type="spellStart"/>
      <w:r w:rsidRPr="00357F8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Chlorpropham</w:t>
      </w:r>
      <w:proofErr w:type="spellEnd"/>
      <w:r w:rsidRPr="00357F8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, Chlorpyriphos-éthyl, Cyprodinil, Fenpropidine, Fluazinam, </w:t>
      </w:r>
      <w:proofErr w:type="spellStart"/>
      <w:r w:rsidRPr="00357F8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Folpel</w:t>
      </w:r>
      <w:proofErr w:type="spellEnd"/>
      <w:r w:rsidRPr="00357F8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, Glyphosate, Métazachlore, Oxadiazon, Pendiméthaline, Propyzamide, Pyriméthanil, S-métolachlore, Spiroxamine, Tébuconazole, Triallate. »</w:t>
      </w:r>
    </w:p>
    <w:p w14:paraId="5BAD3580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https://www.anses.fr/fr/content/pesticides-dans-l'air-extérieur-l'anses-identifie-les-substances-nécessitant-une-évaluation</w:t>
        </w:r>
      </w:hyperlink>
    </w:p>
    <w:p w14:paraId="1EEA4B11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https://www.anses.fr/fr/system/files/PRES2020CPA10.pdf</w:t>
        </w:r>
      </w:hyperlink>
    </w:p>
    <w:p w14:paraId="1D4E7D4E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Table de composition nutritionnelle des aliments (</w:t>
      </w:r>
      <w:proofErr w:type="spellStart"/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Ciqual</w:t>
      </w:r>
      <w:proofErr w:type="spellEnd"/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) : l’Anses enrichit ses données et publie ses priorités de travail pour les années à venir</w:t>
      </w:r>
    </w:p>
    <w:p w14:paraId="6729E0AA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357F89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intègre</w:t>
      </w:r>
      <w:proofErr w:type="gramEnd"/>
      <w:r w:rsidRPr="00357F89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 le détail de tous les sucres individuels contenus dans les aliments »</w:t>
      </w:r>
    </w:p>
    <w:p w14:paraId="4C9CD6F6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https://www.anses.fr/fr/content/table-de-composition-nutritionnelle-des-aliments-ciqual-l'anses-enrichit-ses-données-et</w:t>
        </w:r>
      </w:hyperlink>
    </w:p>
    <w:p w14:paraId="37EF8936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https://ciqual.anses.fr/</w:t>
        </w:r>
      </w:hyperlink>
    </w:p>
    <w:p w14:paraId="7B6FC164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95B254C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08B293C7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Numérique : le </w:t>
      </w:r>
      <w:proofErr w:type="spellStart"/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Cese</w:t>
      </w:r>
      <w:proofErr w:type="spellEnd"/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prône la reconnaissance d’un "véritable service public"</w:t>
      </w:r>
    </w:p>
    <w:p w14:paraId="45DBF17D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https://www.banquedesterritoires.fr/numerique-le-cese-prone-la-reconnaissance-dun-veritable-service-public</w:t>
        </w:r>
      </w:hyperlink>
    </w:p>
    <w:p w14:paraId="21CC2B18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 nouveaux bâtiments quasiment autonomes en énergie et en eau</w:t>
      </w:r>
    </w:p>
    <w:p w14:paraId="309DF3AA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anchor="xtor=ES-6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https://www.actu-environnement.com/ae/news/batiment-autonomes-energie-eau-grenoble-logement-social-35813.php4#xtor=ES-6</w:t>
        </w:r>
      </w:hyperlink>
    </w:p>
    <w:p w14:paraId="36998039" w14:textId="77777777" w:rsidR="00357F89" w:rsidRPr="00357F89" w:rsidRDefault="00357F89" w:rsidP="00357F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</w:t>
      </w:r>
      <w:proofErr w:type="spellStart"/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Railcoop</w:t>
      </w:r>
      <w:proofErr w:type="spellEnd"/>
      <w:r w:rsidRPr="00357F89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ira où la SNCF ne va plus" : le pari osé de la coopérative qui veut remettre la ligne Lyon-Bordeaux sur les rails</w:t>
      </w:r>
    </w:p>
    <w:p w14:paraId="39D8DEC7" w14:textId="77777777" w:rsidR="00357F89" w:rsidRDefault="00357F89" w:rsidP="00357F89">
      <w:pPr>
        <w:pStyle w:val="NormalWeb"/>
        <w:spacing w:before="0" w:beforeAutospacing="0" w:after="0" w:afterAutospacing="0"/>
      </w:pPr>
      <w:hyperlink r:id="rId59" w:tgtFrame="_blank" w:history="1">
        <w:r w:rsidRPr="00357F89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https://www.francetvinfo.fr/economie/transports/sncf/railcoop-ira-ou-la-sncf-ne-va-plus-le-pari-ose-de-la-cooperative-qui-veut-remettre-la-ligne-lyon-bordeaux-sur-les-rails_4036625.html</w:t>
        </w:r>
      </w:hyperlink>
    </w:p>
    <w:p w14:paraId="4FE74A7D" w14:textId="77777777" w:rsidR="00357F89" w:rsidRDefault="00357F89" w:rsidP="00357F89">
      <w:pPr>
        <w:pStyle w:val="NormalWeb"/>
        <w:spacing w:after="0" w:afterAutospacing="0"/>
      </w:pPr>
    </w:p>
    <w:p w14:paraId="6DCB0AD4" w14:textId="77777777" w:rsidR="007B631C" w:rsidRPr="00357F89" w:rsidRDefault="007B631C" w:rsidP="00357F89">
      <w:pPr>
        <w:spacing w:after="0" w:line="240" w:lineRule="auto"/>
        <w:rPr>
          <w:rFonts w:ascii="Calibri" w:hAnsi="Calibri" w:cs="Calibri"/>
        </w:rPr>
      </w:pPr>
    </w:p>
    <w:sectPr w:rsidR="007B631C" w:rsidRPr="00357F89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357F89"/>
    <w:rsid w:val="005B777B"/>
    <w:rsid w:val="007B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gencebio.org/wp-content/uploads/2020/07/DP-AGENCE-BIO-CHIFFRES-2019_def.pdf" TargetMode="External"/><Relationship Id="rId18" Type="http://schemas.openxmlformats.org/officeDocument/2006/relationships/hyperlink" Target="https://www.euractiv.fr/section/agriculture-alimentation/news/lawmakers-agreed-to-delay-post-2020-cap-by-two-years/" TargetMode="External"/><Relationship Id="rId26" Type="http://schemas.openxmlformats.org/officeDocument/2006/relationships/hyperlink" Target="https://comprendre.ethicadvisor.org/blog/qu-est-ce-que-le-balancetonproduit" TargetMode="External"/><Relationship Id="rId39" Type="http://schemas.openxmlformats.org/officeDocument/2006/relationships/hyperlink" Target="https://www.banquedesterritoires.fr/le-gouvernement-doit-reprendre-le-cap-vers-la-neutralite-carbone-previent-le-haut-conseil-pour-le" TargetMode="External"/><Relationship Id="rId21" Type="http://schemas.openxmlformats.org/officeDocument/2006/relationships/hyperlink" Target="https://www.actu-environnement.com/ae/news/catalogue-biodiversite-cerema-35799.php4" TargetMode="External"/><Relationship Id="rId34" Type="http://schemas.openxmlformats.org/officeDocument/2006/relationships/hyperlink" Target="https://www.euractiv.fr/section/energie/news/bruxelles-presente-sa-feuille-de-route-sur-lhydrogene/" TargetMode="External"/><Relationship Id="rId42" Type="http://schemas.openxmlformats.org/officeDocument/2006/relationships/hyperlink" Target="https://www.lemonde.fr/planete/article/2020/07/10/pollution-de-l-air-l-etat-condamne-a-une-astreinte-de-10-millions-d-euros-par-semestre-pour-son-inaction_6045863_3244.html" TargetMode="External"/><Relationship Id="rId47" Type="http://schemas.openxmlformats.org/officeDocument/2006/relationships/hyperlink" Target="https://partage.agirpourlenvironnement.org/s/rapport-produits-solaires_pour_enfants/" TargetMode="External"/><Relationship Id="rId50" Type="http://schemas.openxmlformats.org/officeDocument/2006/relationships/hyperlink" Target="https://www.maire-info.com/services-publics-formations-inclusion-cese-milite-pour-la-creation-dun-grand-ministere-du-numerique-article-24399" TargetMode="External"/><Relationship Id="rId55" Type="http://schemas.openxmlformats.org/officeDocument/2006/relationships/hyperlink" Target="https://www.anses.fr/fr/content/table-de-composition-nutritionnelle-des-aliments-ciqual-l%E2%80%99anses-enrichit-ses-donn%C3%A9es-et" TargetMode="External"/><Relationship Id="rId7" Type="http://schemas.openxmlformats.org/officeDocument/2006/relationships/hyperlink" Target="https://www.environnement-magazine.fr/politiques/article/2020/07/08/129605/ecouter-modification-article-constitution-francaise-analyse-arnaud-gossem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gencebio.org/wp-content/uploads/2020/02/Rapport-Barom%C3%A8tre_Agence-Bio_Spirit-Insight-Edition-2020.pdf" TargetMode="External"/><Relationship Id="rId29" Type="http://schemas.openxmlformats.org/officeDocument/2006/relationships/hyperlink" Target="http://www.consultations-publiques.developpement-durable.gouv.fr/projet-de-decret-relatif-a-la-signaletique-d-a2171.html" TargetMode="External"/><Relationship Id="rId11" Type="http://schemas.openxmlformats.org/officeDocument/2006/relationships/hyperlink" Target="https://www.quechoisir.org/billet-du-president-pesticides-comment-repandre-des-nouvelles-en-trompe-l-oeil-n80967/" TargetMode="External"/><Relationship Id="rId24" Type="http://schemas.openxmlformats.org/officeDocument/2006/relationships/hyperlink" Target="https://www.bioconsomacteurs.org/bio/dossiers/agriculture-alimentation-sante-environnement-societal/deux-nouveaux-labels-bio" TargetMode="External"/><Relationship Id="rId32" Type="http://schemas.openxmlformats.org/officeDocument/2006/relationships/hyperlink" Target="http://www.consultations-publiques.developpement-durable.gouv.fr/projet-de-decret-relatif-au-droit-de-preemption-a2174.html?id_rubrique=2" TargetMode="External"/><Relationship Id="rId37" Type="http://schemas.openxmlformats.org/officeDocument/2006/relationships/hyperlink" Target="https://theconversation.com/hydrogene-pour-la-transition-energetique-est-on-oblige-de-le-fabriquer-138843" TargetMode="External"/><Relationship Id="rId40" Type="http://schemas.openxmlformats.org/officeDocument/2006/relationships/hyperlink" Target="https://www.banquedesterritoires.fr/evaluation-environnementale-lautorite-environnementale-reclame-du-changement" TargetMode="External"/><Relationship Id="rId45" Type="http://schemas.openxmlformats.org/officeDocument/2006/relationships/hyperlink" Target="https://www.maire-info.com/fin-etat-durgence-sanitaire-ce-qui-change-ce-qui-ne-change-pas-article-24402" TargetMode="External"/><Relationship Id="rId53" Type="http://schemas.openxmlformats.org/officeDocument/2006/relationships/hyperlink" Target="https://www.anses.fr/fr/content/pesticides-dans-l%E2%80%99air-ext%C3%A9rieur-l%E2%80%99anses-identifie-les-substances-n%C3%A9cessitant-une-%C3%A9valuation" TargetMode="External"/><Relationship Id="rId58" Type="http://schemas.openxmlformats.org/officeDocument/2006/relationships/hyperlink" Target="https://www.actu-environnement.com/ae/news/batiment-autonomes-energie-eau-grenoble-logement-social-35813.php4" TargetMode="External"/><Relationship Id="rId5" Type="http://schemas.openxmlformats.org/officeDocument/2006/relationships/hyperlink" Target="https://theconversation.com/debat-la-convention-citoyenne-pour-le-climat-et-apres-141891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www.actu-environnement.com/ae/news/adventices-agriculture-fonctions-ecologiques-biodiversite-35805.php4" TargetMode="External"/><Relationship Id="rId14" Type="http://schemas.openxmlformats.org/officeDocument/2006/relationships/hyperlink" Target="https://www.lemonde.fr/economie/article/2020/07/09/la-grande-distribution-profite-de-l-appetit-des-francais-pour-l-alimentation-bio_6045718_3234.html" TargetMode="External"/><Relationship Id="rId22" Type="http://schemas.openxmlformats.org/officeDocument/2006/relationships/hyperlink" Target="https://www.actu-environnement.com/ae/news/erc-eviter-reduire-compenser-guide-technique-carrieres-unicem-35810.php4" TargetMode="External"/><Relationship Id="rId27" Type="http://schemas.openxmlformats.org/officeDocument/2006/relationships/hyperlink" Target="https://www.ecoco2.com/blog/collecte-des-bouteilles-en-plastique-comment-laccelerer-sans-passer-par-la-consigne/" TargetMode="External"/><Relationship Id="rId30" Type="http://schemas.openxmlformats.org/officeDocument/2006/relationships/hyperlink" Target="https://www.environnement-magazine.fr/recyclage/article/2020/07/08/129603/collecte-proximite-ecomobilier-lancer-une-experimentation-dans-cinq-departements" TargetMode="External"/><Relationship Id="rId35" Type="http://schemas.openxmlformats.org/officeDocument/2006/relationships/hyperlink" Target="https://www.environnement-magazine.fr/mobilite/article/2020/07/09/129612/ue-prend-train-hydrogene-propre" TargetMode="External"/><Relationship Id="rId43" Type="http://schemas.openxmlformats.org/officeDocument/2006/relationships/hyperlink" Target="https://www.environnement-magazine.fr/pollutions/article/2020/07/06/129562/tribune-marche-carbone-euets-comment-depasser-les-limites-systeme-base-sur-offre-demande" TargetMode="External"/><Relationship Id="rId48" Type="http://schemas.openxmlformats.org/officeDocument/2006/relationships/hyperlink" Target="https://www.quechoisir.org/actualite-ondes-radioelectriques-les-objets-connectes-devront-afficher-leur-das-n80943/" TargetMode="External"/><Relationship Id="rId56" Type="http://schemas.openxmlformats.org/officeDocument/2006/relationships/hyperlink" Target="https://ciqual.anses.fr/" TargetMode="External"/><Relationship Id="rId8" Type="http://schemas.openxmlformats.org/officeDocument/2006/relationships/hyperlink" Target="https://theconversation.com/retour-sur-les-municipales-les-jeunes-a-la-pointe-du-vote-vert-142133" TargetMode="External"/><Relationship Id="rId51" Type="http://schemas.openxmlformats.org/officeDocument/2006/relationships/hyperlink" Target="http://www.eauxglacees.com/Politique-de-gestion-du-risque-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noe.org/tout-sur-noe/actualite/ventes-de-pesticides-agricoles-des-chiffres-des-bidons-et-des-chiffres-bidons/" TargetMode="External"/><Relationship Id="rId17" Type="http://schemas.openxmlformats.org/officeDocument/2006/relationships/hyperlink" Target="https://www.bioconsomacteurs.org/bio/dossiers/agriculture-environnement/un-autre-regard-sur-la-pac-retour-sur-les-revelations-du-new" TargetMode="External"/><Relationship Id="rId25" Type="http://schemas.openxmlformats.org/officeDocument/2006/relationships/hyperlink" Target="https://www.bioconsomacteurs.org/agir/agir-au-quotidien/conseils-pour-manger-bio/alimentation-responsable-quels-labels-se-fier" TargetMode="External"/><Relationship Id="rId33" Type="http://schemas.openxmlformats.org/officeDocument/2006/relationships/hyperlink" Target="http://www.eauxglacees.com/Irrigation-des-associations" TargetMode="External"/><Relationship Id="rId38" Type="http://schemas.openxmlformats.org/officeDocument/2006/relationships/hyperlink" Target="https://fr.research.net/r/vousetlephotovoltaique" TargetMode="External"/><Relationship Id="rId46" Type="http://schemas.openxmlformats.org/officeDocument/2006/relationships/hyperlink" Target="https://www.60millions-mag.com/2020/07/02/7-reflexes-indispensables-avant-d-acheter-en-ligne-17506" TargetMode="External"/><Relationship Id="rId59" Type="http://schemas.openxmlformats.org/officeDocument/2006/relationships/hyperlink" Target="https://www.francetvinfo.fr/economie/transports/sncf/railcoop-ira-ou-la-sncf-ne-va-plus-le-pari-ose-de-la-cooperative-qui-veut-remettre-la-ligne-lyon-bordeaux-sur-les-rails_4036625.html" TargetMode="External"/><Relationship Id="rId20" Type="http://schemas.openxmlformats.org/officeDocument/2006/relationships/hyperlink" Target="https://www.euractiv.fr/section/climat/news/biodiversite-environnement-et-climat-de-retour-dans-la-constitution/" TargetMode="External"/><Relationship Id="rId41" Type="http://schemas.openxmlformats.org/officeDocument/2006/relationships/hyperlink" Target="https://www.banquedesterritoires.fr/accompagnement-de-la-renovation-energetique-9-regions-engagees-aux-cotes-de-letat" TargetMode="External"/><Relationship Id="rId54" Type="http://schemas.openxmlformats.org/officeDocument/2006/relationships/hyperlink" Target="https://www.anses.fr/fr/system/files/PRES2020CPA10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theconversation.com/debat-vers-des-conventions-citoyennes-universitaires-pour-le-climat-et-la-biodiversite-141855" TargetMode="External"/><Relationship Id="rId15" Type="http://schemas.openxmlformats.org/officeDocument/2006/relationships/hyperlink" Target="https://www.youtube.com/watch?v=RMw8E9vCdj4" TargetMode="External"/><Relationship Id="rId23" Type="http://schemas.openxmlformats.org/officeDocument/2006/relationships/hyperlink" Target="https://www.novethic.fr/actualite/social/consommation/isr-rse/carte-fidelite-ecolo-cheque-local-les-outils-pour-une-relance-verte-et-sociale-de-la-consommation-148745.html" TargetMode="External"/><Relationship Id="rId28" Type="http://schemas.openxmlformats.org/officeDocument/2006/relationships/hyperlink" Target="https://www.actu-environnement.com/ae/reglementation/lnk_count.php4?id=24092" TargetMode="External"/><Relationship Id="rId36" Type="http://schemas.openxmlformats.org/officeDocument/2006/relationships/hyperlink" Target="https://www.francetvinfo.fr/economie/energie/transition-energetique-le-futur-va-t-il-carburer-a-l-hydrogene_4019989.html" TargetMode="External"/><Relationship Id="rId49" Type="http://schemas.openxmlformats.org/officeDocument/2006/relationships/hyperlink" Target="https://www.maire-info.com/cese-gouvernement-engage-une-reforme-minima-article-24395" TargetMode="External"/><Relationship Id="rId57" Type="http://schemas.openxmlformats.org/officeDocument/2006/relationships/hyperlink" Target="https://www.banquedesterritoires.fr/numerique-le-cese-prone-la-reconnaissance-dun-veritable-service-public" TargetMode="External"/><Relationship Id="rId10" Type="http://schemas.openxmlformats.org/officeDocument/2006/relationships/hyperlink" Target="https://www.quechoisir.org/actualite-produits-de-la-mer-la-moitie-des-etablissements-en-infraction-n80999/" TargetMode="External"/><Relationship Id="rId31" Type="http://schemas.openxmlformats.org/officeDocument/2006/relationships/hyperlink" Target="https://www.banquedesterritoires.fr/droit-de-preemption-sur-les-aires-de-captage-deau-la-mise-en-place-du-nouvel-outil-se-precise" TargetMode="External"/><Relationship Id="rId44" Type="http://schemas.openxmlformats.org/officeDocument/2006/relationships/hyperlink" Target="https://www.legifrance.gouv.fr/affichTexte.do?cidTexte=JORFTEXT000042101318&amp;dateTexte=&amp;categorieLien=id" TargetMode="External"/><Relationship Id="rId52" Type="http://schemas.openxmlformats.org/officeDocument/2006/relationships/hyperlink" Target="https://www.60millions-mag.com/2020/07/03/comment-traquer-les-sucres-caches-17504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euractiv.fr/section/politique/news/remaniement-lecologie-en-seconde-place/" TargetMode="External"/><Relationship Id="rId9" Type="http://schemas.openxmlformats.org/officeDocument/2006/relationships/hyperlink" Target="https://www.euractiv.fr/section/climat/news/laccord-ue-mercosur-plombe-la-lutte-pour-le-clima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2881</Words>
  <Characters>15848</Characters>
  <Application>Microsoft Office Word</Application>
  <DocSecurity>0</DocSecurity>
  <Lines>132</Lines>
  <Paragraphs>37</Paragraphs>
  <ScaleCrop>false</ScaleCrop>
  <Company/>
  <LinksUpToDate>false</LinksUpToDate>
  <CharactersWithSpaces>18692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2</cp:revision>
  <dcterms:created xsi:type="dcterms:W3CDTF">2020-11-29T15:31:00Z</dcterms:created>
  <dcterms:modified xsi:type="dcterms:W3CDTF">2020-11-29T15:31:00Z</dcterms:modified>
</cp:coreProperties>
</file>